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6F" w:rsidRDefault="00B96B6F" w:rsidP="00B96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B96B6F" w:rsidRDefault="00B96B6F" w:rsidP="00B96B6F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«Речевое развитие детей 6 - 7 лет»</w:t>
      </w:r>
    </w:p>
    <w:p w:rsidR="00B96B6F" w:rsidRDefault="00B96B6F" w:rsidP="00B96B6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B96B6F" w:rsidRDefault="00B96B6F" w:rsidP="00B96B6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учитель - логопед</w:t>
      </w: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Т.А.</w:t>
      </w: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B6F" w:rsidRDefault="00B96B6F" w:rsidP="00B9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Калуга, 2020г.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48DD4"/>
          <w:sz w:val="27"/>
          <w:szCs w:val="27"/>
          <w:u w:val="single"/>
        </w:rPr>
        <w:lastRenderedPageBreak/>
        <w:t>Речевое развитие детей 6-7 лет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Звукопроизношение.</w:t>
      </w:r>
      <w:r>
        <w:rPr>
          <w:color w:val="002060"/>
          <w:sz w:val="27"/>
          <w:szCs w:val="27"/>
        </w:rPr>
        <w:t> </w:t>
      </w:r>
      <w:r>
        <w:rPr>
          <w:color w:val="000000"/>
          <w:sz w:val="27"/>
          <w:szCs w:val="27"/>
        </w:rPr>
        <w:t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Фонематический слух.</w:t>
      </w:r>
      <w:r>
        <w:rPr>
          <w:color w:val="002060"/>
          <w:sz w:val="27"/>
          <w:szCs w:val="27"/>
        </w:rPr>
        <w:t> </w:t>
      </w:r>
      <w:r>
        <w:rPr>
          <w:color w:val="000000"/>
          <w:sz w:val="27"/>
          <w:szCs w:val="27"/>
        </w:rPr>
        <w:t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физического слуха. 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Формирование навыков звукового анализа</w:t>
      </w:r>
      <w:r>
        <w:rPr>
          <w:color w:val="002060"/>
          <w:sz w:val="27"/>
          <w:szCs w:val="27"/>
        </w:rPr>
        <w:t>. </w:t>
      </w:r>
      <w:r>
        <w:rPr>
          <w:color w:val="000000"/>
          <w:sz w:val="27"/>
          <w:szCs w:val="27"/>
        </w:rPr>
        <w:t>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Словарный запас</w:t>
      </w:r>
      <w:r>
        <w:rPr>
          <w:color w:val="000000"/>
          <w:sz w:val="27"/>
          <w:szCs w:val="27"/>
        </w:rPr>
        <w:t>. 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Грамматический строй</w:t>
      </w:r>
      <w:r>
        <w:rPr>
          <w:color w:val="00206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>
        <w:rPr>
          <w:color w:val="000000"/>
          <w:sz w:val="27"/>
          <w:szCs w:val="27"/>
        </w:rPr>
        <w:t>ехают</w:t>
      </w:r>
      <w:proofErr w:type="spellEnd"/>
      <w:r>
        <w:rPr>
          <w:color w:val="000000"/>
          <w:sz w:val="27"/>
          <w:szCs w:val="27"/>
        </w:rPr>
        <w:t xml:space="preserve">); несклоняемые существительные (в </w:t>
      </w:r>
      <w:proofErr w:type="spellStart"/>
      <w:r>
        <w:rPr>
          <w:color w:val="000000"/>
          <w:sz w:val="27"/>
          <w:szCs w:val="27"/>
        </w:rPr>
        <w:t>пальте</w:t>
      </w:r>
      <w:proofErr w:type="spellEnd"/>
      <w:r>
        <w:rPr>
          <w:color w:val="000000"/>
          <w:sz w:val="27"/>
          <w:szCs w:val="27"/>
        </w:rPr>
        <w:t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Связная речь.</w:t>
      </w:r>
      <w:r>
        <w:rPr>
          <w:color w:val="002060"/>
          <w:sz w:val="27"/>
          <w:szCs w:val="27"/>
        </w:rPr>
        <w:t> </w:t>
      </w:r>
      <w:r>
        <w:rPr>
          <w:color w:val="000000"/>
          <w:sz w:val="27"/>
          <w:szCs w:val="27"/>
        </w:rPr>
        <w:t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906C9D" w:rsidRDefault="00906C9D" w:rsidP="00906C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C9D" w:rsidRDefault="00906C9D" w:rsidP="00906C9D"/>
    <w:p w:rsidR="004D1474" w:rsidRDefault="004D1474">
      <w:bookmarkStart w:id="0" w:name="_GoBack"/>
      <w:bookmarkEnd w:id="0"/>
    </w:p>
    <w:sectPr w:rsidR="004D1474" w:rsidSect="00B96B6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B6"/>
    <w:rsid w:val="004D1474"/>
    <w:rsid w:val="00906C9D"/>
    <w:rsid w:val="00B96B6F"/>
    <w:rsid w:val="00E860B6"/>
    <w:rsid w:val="00F7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3</cp:revision>
  <dcterms:created xsi:type="dcterms:W3CDTF">2020-10-15T12:28:00Z</dcterms:created>
  <dcterms:modified xsi:type="dcterms:W3CDTF">2020-10-21T06:38:00Z</dcterms:modified>
</cp:coreProperties>
</file>