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59A93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11B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ED7B8F2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11B8">
        <w:rPr>
          <w:rFonts w:ascii="Times New Roman" w:eastAsia="Calibri" w:hAnsi="Times New Roman" w:cs="Times New Roman"/>
          <w:sz w:val="28"/>
          <w:szCs w:val="28"/>
        </w:rPr>
        <w:t xml:space="preserve"> № 74 «Радость» города Калуги</w:t>
      </w:r>
    </w:p>
    <w:p w14:paraId="04DED098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2F4FEEE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BE4D4A4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4BE6BDF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83D311D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E91FCFA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1A2DBAF" w14:textId="0B98B905" w:rsidR="00606290" w:rsidRPr="004911B8" w:rsidRDefault="00DF5A73" w:rsidP="00DF5A7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11B8">
        <w:rPr>
          <w:rFonts w:ascii="Times New Roman" w:eastAsia="Calibri" w:hAnsi="Times New Roman" w:cs="Times New Roman"/>
          <w:b/>
          <w:i/>
          <w:sz w:val="28"/>
          <w:szCs w:val="28"/>
        </w:rPr>
        <w:t>Консультация для педагогов</w:t>
      </w:r>
    </w:p>
    <w:p w14:paraId="012031FE" w14:textId="0A6F46E8" w:rsidR="00606290" w:rsidRPr="004911B8" w:rsidRDefault="00DF5A73" w:rsidP="00DF5A7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11B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ВОСПИТАНИЕ ЮНОГО ГРАЖДАНИНА И ПАТРИОТА ЧЕРЕЗ ЧТЕНИЕ ХУДОЖЕСТВЕННОЙ ЛИТЕРАТУРЫ</w:t>
      </w:r>
    </w:p>
    <w:p w14:paraId="4B2A8044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88783E0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1DAFF24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97AEEF5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C2DEF8A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94B665D" w14:textId="77777777" w:rsidR="00606290" w:rsidRPr="004911B8" w:rsidRDefault="00606290" w:rsidP="00606290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11B8">
        <w:rPr>
          <w:rFonts w:ascii="Times New Roman" w:eastAsia="Calibri" w:hAnsi="Times New Roman" w:cs="Times New Roman"/>
          <w:sz w:val="28"/>
          <w:szCs w:val="28"/>
        </w:rPr>
        <w:t xml:space="preserve">Учитель-логопед </w:t>
      </w:r>
    </w:p>
    <w:p w14:paraId="7CA2C078" w14:textId="77777777" w:rsidR="00606290" w:rsidRPr="004911B8" w:rsidRDefault="00606290" w:rsidP="00606290">
      <w:pPr>
        <w:tabs>
          <w:tab w:val="left" w:pos="7335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11B8">
        <w:rPr>
          <w:rFonts w:ascii="Times New Roman" w:eastAsia="Calibri" w:hAnsi="Times New Roman" w:cs="Times New Roman"/>
          <w:sz w:val="28"/>
          <w:szCs w:val="28"/>
        </w:rPr>
        <w:tab/>
        <w:t>Филиппова Т.А.</w:t>
      </w:r>
    </w:p>
    <w:p w14:paraId="0ABEAEC3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43295C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9682F1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2A2D32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14A23F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A0FE84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50C732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F6C0AD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4A7BE5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7FF23C" w14:textId="77777777" w:rsidR="00606290" w:rsidRPr="004911B8" w:rsidRDefault="00606290" w:rsidP="0060629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1E3855" w14:textId="4002BFB5" w:rsidR="00606290" w:rsidRPr="004911B8" w:rsidRDefault="00606290" w:rsidP="00DF5A7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40"/>
          <w:szCs w:val="40"/>
        </w:rPr>
      </w:pPr>
      <w:r w:rsidRPr="004911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Калуга</w:t>
      </w:r>
      <w:r w:rsidR="00DF5A73" w:rsidRPr="004911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11B8">
        <w:rPr>
          <w:rFonts w:ascii="Times New Roman" w:eastAsia="Calibri" w:hAnsi="Times New Roman" w:cs="Times New Roman"/>
          <w:sz w:val="28"/>
          <w:szCs w:val="28"/>
        </w:rPr>
        <w:t>2022</w:t>
      </w:r>
      <w:r w:rsidR="00DF5A73" w:rsidRPr="004911B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6748C" w:rsidRPr="004911B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14:paraId="1CF2C35D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Чувство патриотизма очень обширно по своему содержанию и не может быть </w:t>
      </w:r>
      <w:proofErr w:type="gram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определено</w:t>
      </w:r>
      <w:proofErr w:type="gram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одним словом. С. Михалков писал: «Только тот, кто любит, ценит и уважает </w:t>
      </w:r>
      <w:proofErr w:type="gram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накопленное</w:t>
      </w:r>
      <w:proofErr w:type="gram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сохранённое предшествующим поколением, может любить Родину, может стать подлинным патриотом».</w:t>
      </w:r>
    </w:p>
    <w:p w14:paraId="283D7851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– важнейший фактор общественного развития, а дошкольный возраст – период становления личности, когда закладываются предпосылки гражданских качеств. Патриотическое чувство не возникает само по себе, так как является результатом длительного воспитательного воздействия на человека, начиная с самого детства. Патриотическое воспитание – это основа формирования будущего гражданина. Чем ближе к нашей эпохе, тем большую роль играет народное искусство - в воспитании и образовании детей, в развитии литературы для них. Если в прежние эпохи творения народного вымысла порой изымались из круга культуры детства, то сегодня практически любой писатель признает эти вымыслы неисчерпаемым источником мудрости и художественности.</w:t>
      </w:r>
    </w:p>
    <w:p w14:paraId="593D715F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Детские литературные произведения очень важны в целях патриотического воспитания дошкольников.</w:t>
      </w:r>
    </w:p>
    <w:p w14:paraId="25334153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Неоднозначные по замыслу, многоплановые и многослойные, проникнутые тонким юмором и иронией, они привлекают внимание ребёнка не только забавностью сюжета, но и глубокой мыслью, которую надо почувствовать и понять и, раскрыв которую маленький читатель испытывает удовлетворение.</w:t>
      </w:r>
    </w:p>
    <w:bookmarkEnd w:id="0"/>
    <w:p w14:paraId="3A5DD1A3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воспитание - это, прежде всего, воспитание чувства ответственности. Залог патриотизма - эмоциональная привязанность, чувство собственного достоинства, ответственность, честность. С младенчества ребёнок слышит колыбельные, потешки, сказки, сложенные русским народом. Загадки, пословицы, поговорки входят в речь ребёнка легко; сказки формируют любовь к своему народу, раскрывают их быт, воспитывают интерес к прошлому. Русскому народу свойственно сознание того, что человек всегда встречается на своем пути с жизненными трудностями, а своими добрыми поступками он их обязательно преодолеет. Герой, наделенный такими качествами как доброта, щедрость, честность глубоко симпатичен русскому народу.</w:t>
      </w:r>
    </w:p>
    <w:p w14:paraId="3C4034CE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Малыш должен отдаваться радости со всей детской непосредственностью. А сказка, как известно, это источник проявления всех чувств ребёнка, в том числе и радости. «Никогда не надо гасить детскую радость», - подчеркивала 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А.М.Виноградова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её мнению в атмосфере радости легко зарождаются такие ценные душевные качества, как доброжелательность, отзывчивость, уверенность.</w:t>
      </w:r>
    </w:p>
    <w:p w14:paraId="75DDE4C5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русских народных сказках раскрыты определенные социальные отношения, показаны быт народа, его домашняя жизнь, его нравственные понятия, русский взгляд, русский ум - все, что делает сказку национально-самобытной и неповторимой. Идейная направленность русских сказок проявляется в отражении борьбы народа за прекрасное будущее. Русские народные сказки, полны чудесного вымысла, противостояния добра и зла, они не только радуют детей, но и закладывают основы нравственности. Это самый яркий и любимый жанр для детей. </w:t>
      </w: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Народные сказки внушают уверенность в торжестве правды, победе добра над злом. Народные сказки - уникальный материал, позволяющий педагогу раскрыть детям такие морально-нравственные истины, как:</w:t>
      </w:r>
    </w:p>
    <w:p w14:paraId="5C9E51E6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дружба помогает победить зло («Зимовье»);</w:t>
      </w:r>
    </w:p>
    <w:p w14:paraId="40B8D9F8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добрые и миролюбивые побеждают («Волк и семеро козлят»);</w:t>
      </w:r>
    </w:p>
    <w:p w14:paraId="0E8ECAC6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зло наказуемо («Кот, петух и лиса», «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Заюшкина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избушка»).</w:t>
      </w:r>
    </w:p>
    <w:p w14:paraId="1705D2F1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Положительные герои, как правило, наделены мужеством, смелостью, упорством в достижении цели, красотой, подкупающей прямотой, честностью.</w:t>
      </w:r>
      <w:proofErr w:type="gram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русских народных сказках раскрыты определенные социальные отношения, показаны быт народа, его домашняя жизнь, его нравственные понятия, русский взгляд, русский ум - все, что делает сказку национально-самобытной и неповторимой. Идейная направленность русских сказок проявляется в отражении борьбы народа за прекрасное будущее. Русскому народу свойственно сознание того, что человек всегда встречается на своем пути с жизненными трудностями, а своими добрыми поступками он их обязательно преодолеет. Герой, наделенный такими качествами как доброта, щедрость, честность глубоко симпатичен русскому народу.</w:t>
      </w:r>
    </w:p>
    <w:p w14:paraId="557A2631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Идеалом для девочек становится красна девица (умница, рукодельница), а для мальчиков - добрый молодец (смелый, сильный, честный, добрый, трудолюбивый, любящий Родину).</w:t>
      </w:r>
      <w:proofErr w:type="gram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Подобного рода персонажи для ребёнка являются далекой перспективой, к которой он будет стремиться, сверяя свои дела и поступки, с действиями любимых героев. Идеал, приобретенный в детстве, во многом может определить личность.</w:t>
      </w:r>
    </w:p>
    <w:p w14:paraId="4A17F9F2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Чувствительность детей дошкольного возраста к художественному слову очень велика. Детская литература – это средство воспитания, формирования личности ребёнка, органическая часть общей литературы, в ней выражены чувства, переживания, эмоции людей.</w:t>
      </w:r>
    </w:p>
    <w:p w14:paraId="14DC9215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Огромную роль в ознакомлении детей с природой родного края играет художественная литература. А формирование любви к Родине через любовь к природе родного края одно из средств воспитания патриота нашей страны. Чувство патриотизма формируется постепенно в процессе накоплений знаний и представлений об окружающем мире. В сказках, стихах, рассказах И. Бунина, С. Есенина, М. Пришвина, В. Бианки и других поэтов, и писателей раскрывается красота родной природы, выражается лирическое чувство. Воспитать настоящего патриота, человека, без любви к родине, природе просто невозможно.</w:t>
      </w:r>
    </w:p>
    <w:p w14:paraId="6CDCE8F2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Стихи и рассказы о Великой Отечественной Войне – являются одной из важной составляющей патриотического воспитания. Это стихи А. Твардовского, 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С.Михалкова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рассказы А. Гайдара, А. Митяева о подвигах и мужестве солдат, защищавших Родину, о детях и подростках, участвовавших в борьбе с захватчиками.</w:t>
      </w:r>
    </w:p>
    <w:p w14:paraId="71E18A64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Рассказы о столице России и о родном городе – отдельный вид специальной детской литературы для патриотического воспитания дошкольников, ребята </w:t>
      </w: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знакомятся с достопримечательностями, достоинствами и особенностями родного края, города. У них развивается чувство гордости за свой край, своё отечество, Родину. В центре внимания современных писателей внутренний мир взрослого и ребёнка, мир переживаний, разнообразных отношений и чувств.</w:t>
      </w:r>
    </w:p>
    <w:p w14:paraId="74870F8B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свойственно книгам 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Р.Погодина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И.Токмаковой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Э.Успенского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авторов.</w:t>
      </w:r>
    </w:p>
    <w:p w14:paraId="7C6C3304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Детской литературой принято именовать то, что специально создано для детей, а кругом детского чтения - всю литературу, читаемую детьми. Естественный процесс расширения круга детского чтения обогащает детскую литературу, усиливает её идейно-воспитательную гражданственную, патриотическую значимость, патриотическую значимость, потому что книги, пришедшие в детскую литературу из общей литературы, вводят детей в круг проблем и задач большой «взрослой» жизни.</w:t>
      </w:r>
    </w:p>
    <w:p w14:paraId="5DEE1377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литература призвана решать задачи нравственного воспитания. Детская литература обращена к растущему человеку. Поэтому, говоря о педагогических требованиях, предъявляемых к детской литературе, мы должны иметь в виду органическое соединение в ней воспитательной, познавательной и эстетической секции, обязательный учет возрастного уровня юного читателя.</w:t>
      </w:r>
    </w:p>
    <w:p w14:paraId="116DB58B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Выдающиеся литераторы разных эпох принимали участие в строительстве здания детской литературы, в формировании круга детского чтения.</w:t>
      </w:r>
    </w:p>
    <w:p w14:paraId="38DA4BE5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были Пушкин и Крылов, Чуковский и Одоевский, Погорельский и Ершов, 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Л.Толстой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Некрасов, Чехов и </w:t>
      </w:r>
      <w:proofErr w:type="gram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Мамин-Сибиряк</w:t>
      </w:r>
      <w:proofErr w:type="gram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многие мастера художественного слова.</w:t>
      </w:r>
    </w:p>
    <w:p w14:paraId="299E6516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детское чтение вошли такие произведения Гоголя, Лермонтова, Кольцова, Тургенева, Достоевского, Гаршина, Короленко и многих современных поэтов и писателей, творчество которых рассматривается в соответствующих обзорных главах.</w:t>
      </w:r>
    </w:p>
    <w:p w14:paraId="3C98CF1D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воспитания патриотизма у подрастающего поколения не реализуются сами по себе – это систематическая и целенаправленная работа педагога, одна из самых актуальных задач нашего времени, которая приобретает острую актуальность. Так как воспитание любви к своей Родине и уважения к своему народу начинается с раннего детства, и воспитать патриота своей Родины – ответственная и сложная задача, решение которой в дошкольном детстве только начинается. Планомерная работа, использование разнообразных средств воспитания, совместные усилия педагогов и родителей, ответственность взрослых за свои поступки могут дать положительные результаты и стать основой для дальнейшей работы по патриотическому воспитанию.</w:t>
      </w:r>
    </w:p>
    <w:p w14:paraId="4D4E685F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использованной литературы:</w:t>
      </w:r>
    </w:p>
    <w:p w14:paraId="5406E05F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Алёшина</w:t>
      </w:r>
      <w:proofErr w:type="gram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 Патриотическое воспитание дошкольников. – М., 2008.</w:t>
      </w:r>
    </w:p>
    <w:p w14:paraId="26DA90E1" w14:textId="77777777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Мудрость воспитания: Книга для родителей</w:t>
      </w:r>
      <w:proofErr w:type="gram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С</w:t>
      </w:r>
      <w:proofErr w:type="gram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ост. Б.М. Бим-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Э.Д.Днепров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Г.Б.Корнетов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Педагогика, 1988.</w:t>
      </w:r>
    </w:p>
    <w:p w14:paraId="189CC324" w14:textId="650DED7C" w:rsidR="00606290" w:rsidRPr="004911B8" w:rsidRDefault="00606290" w:rsidP="00DF5A7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Гербова</w:t>
      </w:r>
      <w:proofErr w:type="spellEnd"/>
      <w:r w:rsidRPr="00491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Приобщение детей к художественной литературе. – М., 2006.</w:t>
      </w:r>
    </w:p>
    <w:sectPr w:rsidR="00606290" w:rsidRPr="004911B8" w:rsidSect="0043251D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CFAF" w14:textId="77777777" w:rsidR="005113EB" w:rsidRDefault="005113EB" w:rsidP="00DF5A73">
      <w:pPr>
        <w:spacing w:after="0" w:line="240" w:lineRule="auto"/>
      </w:pPr>
      <w:r>
        <w:separator/>
      </w:r>
    </w:p>
  </w:endnote>
  <w:endnote w:type="continuationSeparator" w:id="0">
    <w:p w14:paraId="7B9149BC" w14:textId="77777777" w:rsidR="005113EB" w:rsidRDefault="005113EB" w:rsidP="00DF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671004"/>
      <w:docPartObj>
        <w:docPartGallery w:val="Page Numbers (Bottom of Page)"/>
        <w:docPartUnique/>
      </w:docPartObj>
    </w:sdtPr>
    <w:sdtEndPr/>
    <w:sdtContent>
      <w:p w14:paraId="55E5549A" w14:textId="3A6A4752" w:rsidR="00DF5A73" w:rsidRDefault="00DF5A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1D">
          <w:rPr>
            <w:noProof/>
          </w:rPr>
          <w:t>1</w:t>
        </w:r>
        <w:r>
          <w:fldChar w:fldCharType="end"/>
        </w:r>
      </w:p>
    </w:sdtContent>
  </w:sdt>
  <w:p w14:paraId="29C44C13" w14:textId="77777777" w:rsidR="00DF5A73" w:rsidRDefault="00DF5A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84AC5" w14:textId="77777777" w:rsidR="005113EB" w:rsidRDefault="005113EB" w:rsidP="00DF5A73">
      <w:pPr>
        <w:spacing w:after="0" w:line="240" w:lineRule="auto"/>
      </w:pPr>
      <w:r>
        <w:separator/>
      </w:r>
    </w:p>
  </w:footnote>
  <w:footnote w:type="continuationSeparator" w:id="0">
    <w:p w14:paraId="0D835350" w14:textId="77777777" w:rsidR="005113EB" w:rsidRDefault="005113EB" w:rsidP="00DF5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97"/>
    <w:rsid w:val="0026748C"/>
    <w:rsid w:val="00290C97"/>
    <w:rsid w:val="0043251D"/>
    <w:rsid w:val="004911B8"/>
    <w:rsid w:val="005113EB"/>
    <w:rsid w:val="00606290"/>
    <w:rsid w:val="0072279E"/>
    <w:rsid w:val="00B558CC"/>
    <w:rsid w:val="00D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C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A73"/>
  </w:style>
  <w:style w:type="paragraph" w:styleId="a5">
    <w:name w:val="footer"/>
    <w:basedOn w:val="a"/>
    <w:link w:val="a6"/>
    <w:uiPriority w:val="99"/>
    <w:unhideWhenUsed/>
    <w:rsid w:val="00DF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A73"/>
  </w:style>
  <w:style w:type="paragraph" w:styleId="a5">
    <w:name w:val="footer"/>
    <w:basedOn w:val="a"/>
    <w:link w:val="a6"/>
    <w:uiPriority w:val="99"/>
    <w:unhideWhenUsed/>
    <w:rsid w:val="00DF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02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457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826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0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6</cp:revision>
  <cp:lastPrinted>2022-10-06T09:21:00Z</cp:lastPrinted>
  <dcterms:created xsi:type="dcterms:W3CDTF">2022-10-06T07:11:00Z</dcterms:created>
  <dcterms:modified xsi:type="dcterms:W3CDTF">2022-10-13T07:19:00Z</dcterms:modified>
</cp:coreProperties>
</file>