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EB111" w14:textId="77777777" w:rsidR="007F3263" w:rsidRPr="00F1027D" w:rsidRDefault="007F3263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77BD34F" w14:textId="77777777" w:rsidR="007F3263" w:rsidRPr="00F1027D" w:rsidRDefault="007F3263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sz w:val="28"/>
          <w:szCs w:val="28"/>
        </w:rPr>
        <w:t xml:space="preserve"> № 74 «Радость» города Калуги</w:t>
      </w:r>
    </w:p>
    <w:p w14:paraId="44665A63" w14:textId="77777777" w:rsidR="007F3263" w:rsidRPr="00F1027D" w:rsidRDefault="007F3263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A9CE1E1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F922478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5657BF6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1515055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78376B0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96D256B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027D">
        <w:rPr>
          <w:rFonts w:ascii="Times New Roman" w:eastAsia="Calibri" w:hAnsi="Times New Roman" w:cs="Times New Roman"/>
          <w:b/>
          <w:i/>
          <w:sz w:val="28"/>
          <w:szCs w:val="28"/>
        </w:rPr>
        <w:t>Консультация для родителей</w:t>
      </w:r>
    </w:p>
    <w:p w14:paraId="3B412781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027D">
        <w:rPr>
          <w:rFonts w:ascii="Times New Roman" w:eastAsia="Calibri" w:hAnsi="Times New Roman" w:cs="Times New Roman"/>
          <w:b/>
          <w:i/>
          <w:sz w:val="28"/>
          <w:szCs w:val="28"/>
        </w:rPr>
        <w:t>«Обогащаем словарь дошкольника»</w:t>
      </w:r>
    </w:p>
    <w:p w14:paraId="4D954B17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36E9947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443EE35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D1633D4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7CF3E48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4952A12" w14:textId="77777777" w:rsidR="00293F07" w:rsidRPr="00F1027D" w:rsidRDefault="00293F07" w:rsidP="00F1027D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</w:p>
    <w:p w14:paraId="097BCD2F" w14:textId="7966D02A" w:rsidR="00293F07" w:rsidRPr="00F1027D" w:rsidRDefault="00293F07" w:rsidP="00F1027D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sz w:val="28"/>
          <w:szCs w:val="28"/>
        </w:rPr>
        <w:t>Филиппова Т.А.</w:t>
      </w:r>
    </w:p>
    <w:p w14:paraId="6D7B32FA" w14:textId="77777777" w:rsidR="00293F07" w:rsidRPr="00F1027D" w:rsidRDefault="00293F07" w:rsidP="00F1027D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5F95C9" w14:textId="73F28893" w:rsidR="00293F07" w:rsidRPr="00F1027D" w:rsidRDefault="00293F07" w:rsidP="00F1027D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020854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063CDB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597C31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FE4D74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EE12F6" w14:textId="77777777" w:rsidR="00293F07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75CF12" w14:textId="77777777" w:rsidR="00F1027D" w:rsidRDefault="00F1027D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95C512" w14:textId="77777777" w:rsidR="00F1027D" w:rsidRDefault="00F1027D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B63415" w14:textId="77777777" w:rsidR="00F1027D" w:rsidRPr="00F1027D" w:rsidRDefault="00F1027D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5A4D92" w14:textId="48B7A65A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sz w:val="28"/>
          <w:szCs w:val="28"/>
        </w:rPr>
        <w:t>Калуга</w:t>
      </w:r>
    </w:p>
    <w:p w14:paraId="4F5EAA96" w14:textId="4758600A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sz w:val="28"/>
          <w:szCs w:val="28"/>
        </w:rPr>
        <w:t>2022</w:t>
      </w:r>
    </w:p>
    <w:p w14:paraId="7DC32071" w14:textId="77777777" w:rsidR="00293F07" w:rsidRPr="00F1027D" w:rsidRDefault="00293F07" w:rsidP="00F1027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941E785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BAA78" w14:textId="77777777" w:rsidR="00293F07" w:rsidRPr="00F1027D" w:rsidRDefault="00293F07" w:rsidP="00F102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</w:t>
      </w:r>
      <w:r w:rsidRPr="00F1027D">
        <w:rPr>
          <w:rFonts w:ascii="Times New Roman" w:eastAsia="Calibri" w:hAnsi="Times New Roman" w:cs="Times New Roman"/>
          <w:sz w:val="28"/>
          <w:szCs w:val="28"/>
        </w:rPr>
        <w:t>: познакомить родителей с приёмами обогащения словарного запаса дошкольников.</w:t>
      </w:r>
    </w:p>
    <w:p w14:paraId="27A76635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5752A3DC" w14:textId="77777777" w:rsidR="00293F07" w:rsidRPr="00F1027D" w:rsidRDefault="00293F07" w:rsidP="00F1027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027D">
        <w:rPr>
          <w:rFonts w:ascii="Times New Roman" w:eastAsia="Calibri" w:hAnsi="Times New Roman" w:cs="Times New Roman"/>
          <w:b/>
          <w:sz w:val="28"/>
          <w:szCs w:val="28"/>
        </w:rPr>
        <w:t>Вводная беседа.</w:t>
      </w:r>
    </w:p>
    <w:p w14:paraId="1865138E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14:paraId="78ABDFE3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– это одна из важных задач развития речи.</w:t>
      </w:r>
    </w:p>
    <w:p w14:paraId="74B8F53B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14:paraId="76A4DCAE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14:paraId="2DB2EFFB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D31E5" w14:textId="77777777" w:rsidR="00293F07" w:rsidRPr="00F1027D" w:rsidRDefault="00293F07" w:rsidP="00F10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 у детей с речевыми нарушениями.</w:t>
      </w:r>
    </w:p>
    <w:p w14:paraId="4360037F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детей с нарушениями речи имеет ряд особенностей. Во-первых, словарь ограничен в количестве. </w:t>
      </w:r>
      <w:proofErr w:type="gramStart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имеющийся запас слов в пассивном словаре (те слова и выражения, которые ребенок </w:t>
      </w:r>
      <w:r w:rsidRPr="00F102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медленно переходит в активный (слова и выражения, которые ребенок </w:t>
      </w:r>
      <w:r w:rsidRPr="00F102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в речи).</w:t>
      </w:r>
      <w:proofErr w:type="gramEnd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затрудняются назвать по картинкам целый ряд слов, не знают названия многих частей предмета, дети заменяют их </w:t>
      </w: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14:paraId="5572E8CA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</w:t>
      </w:r>
      <w:proofErr w:type="gramEnd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</w:t>
      </w:r>
      <w:proofErr w:type="gramStart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14:paraId="34597C6D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742C7" w14:textId="77777777" w:rsidR="00293F07" w:rsidRPr="00F1027D" w:rsidRDefault="00293F07" w:rsidP="00F10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 словарь ребенка?</w:t>
      </w:r>
    </w:p>
    <w:p w14:paraId="7999BCAF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14:paraId="19E87119" w14:textId="77777777" w:rsidR="00293F07" w:rsidRPr="00F1027D" w:rsidRDefault="00293F07" w:rsidP="00F102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обогащение словаря</w:t>
      </w: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словами (названия предметов, признаков и качеств, действий, процессов и др.);</w:t>
      </w:r>
    </w:p>
    <w:p w14:paraId="054798BD" w14:textId="77777777" w:rsidR="00293F07" w:rsidRPr="00F1027D" w:rsidRDefault="00293F07" w:rsidP="00F102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уточнение словаря (</w:t>
      </w: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соотнесения с объектами реального мира);</w:t>
      </w:r>
    </w:p>
    <w:p w14:paraId="26BB372B" w14:textId="77777777" w:rsidR="00293F07" w:rsidRPr="00F1027D" w:rsidRDefault="00293F07" w:rsidP="00F102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активизация словаря (д</w:t>
      </w: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пользоваться);</w:t>
      </w:r>
    </w:p>
    <w:p w14:paraId="77404269" w14:textId="77777777" w:rsidR="00293F07" w:rsidRPr="00F1027D" w:rsidRDefault="00293F07" w:rsidP="00F102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0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устранение</w:t>
      </w: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речи детей нелитературных слов (диалектные, просторечные, жаргонные).</w:t>
      </w:r>
      <w:proofErr w:type="gramEnd"/>
    </w:p>
    <w:p w14:paraId="7740B585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происходит через общение и совместную деятельность </w:t>
      </w:r>
      <w:proofErr w:type="gramStart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только так малыш познает мир. С обогащением знаний детей об окружающем расширяется и словарный запас.</w:t>
      </w:r>
    </w:p>
    <w:p w14:paraId="0880A76E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14:paraId="4AA3E108" w14:textId="77777777" w:rsidR="00293F07" w:rsidRPr="00F1027D" w:rsidRDefault="00293F07" w:rsidP="00F10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14:paraId="0BFCC0FB" w14:textId="77777777" w:rsidR="00293F07" w:rsidRPr="00F1027D" w:rsidRDefault="00293F07" w:rsidP="00F10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рассматривания и описания картин, картинок, игрушек и различных предметов;</w:t>
      </w:r>
    </w:p>
    <w:p w14:paraId="7A842530" w14:textId="77777777" w:rsidR="00293F07" w:rsidRPr="00F1027D" w:rsidRDefault="00293F07" w:rsidP="00F10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 и последующего обсуждения;</w:t>
      </w:r>
    </w:p>
    <w:p w14:paraId="3A9391A2" w14:textId="77777777" w:rsidR="00293F07" w:rsidRPr="00F1027D" w:rsidRDefault="00293F07" w:rsidP="00F10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14:paraId="4A46BC9B" w14:textId="77777777" w:rsidR="00293F07" w:rsidRPr="00F1027D" w:rsidRDefault="00293F07" w:rsidP="00F10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14:paraId="16BE6E76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14:paraId="22A06AC7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D19D3" w14:textId="77777777" w:rsidR="00293F07" w:rsidRPr="00F1027D" w:rsidRDefault="00293F07" w:rsidP="00F10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F10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14:paraId="0044A313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игровом материале, посвященном словарной работе, основное место занимают </w:t>
      </w:r>
      <w:r w:rsidRPr="00F102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14:paraId="6430C746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3E59AB30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14:paraId="110921BD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14:paraId="26600636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</w:r>
    </w:p>
    <w:p w14:paraId="4CDB0215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8EBCFE0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14:paraId="59927B99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14:paraId="639C7166" w14:textId="77777777" w:rsidR="00293F07" w:rsidRPr="00F1027D" w:rsidRDefault="00293F07" w:rsidP="00F10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умеет делать кошка? </w:t>
      </w:r>
      <w:proofErr w:type="gramStart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(Лакать (молоко), царапаться, мяукать, мурлыкать, играть, лежать, смотреть, стоять и т.д.)</w:t>
      </w:r>
      <w:proofErr w:type="gramEnd"/>
    </w:p>
    <w:p w14:paraId="03B74793" w14:textId="77777777" w:rsidR="00293F07" w:rsidRPr="00F1027D" w:rsidRDefault="00293F07" w:rsidP="00F10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любит делать щенок? (Бегать, грызть (кость), гоняться (за кошкой), играть и т.д.)</w:t>
      </w:r>
    </w:p>
    <w:p w14:paraId="29418CFF" w14:textId="77777777" w:rsidR="00293F07" w:rsidRPr="00F1027D" w:rsidRDefault="00293F07" w:rsidP="00F10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наслаждается, рычит, радуется, торопится)</w:t>
      </w:r>
    </w:p>
    <w:p w14:paraId="52CAEE20" w14:textId="77777777" w:rsidR="00293F07" w:rsidRPr="00F1027D" w:rsidRDefault="00293F07" w:rsidP="00F10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делает щенок, когда его берут на руки? (Прижимается, радуется, смотрит, зажмуривается, сопит)</w:t>
      </w:r>
    </w:p>
    <w:p w14:paraId="4E1E1325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72D16441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14:paraId="66000E71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14:paraId="2B36F692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</w:t>
      </w:r>
    </w:p>
    <w:p w14:paraId="769DF9A1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может быть ручеёк? </w:t>
      </w:r>
      <w:proofErr w:type="gramStart"/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(Журчащим, поющим, звенящим, говорливым, бегущим)</w:t>
      </w:r>
      <w:proofErr w:type="gramEnd"/>
    </w:p>
    <w:p w14:paraId="257E9757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480B635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14:paraId="58DABB50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14:paraId="5A50BE68" w14:textId="77777777" w:rsidR="00293F07" w:rsidRPr="00F1027D" w:rsidRDefault="00293F07" w:rsidP="00F10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14:paraId="66A58D85" w14:textId="77777777" w:rsidR="00293F07" w:rsidRPr="00F1027D" w:rsidRDefault="00293F07" w:rsidP="00F10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14:paraId="78331D2D" w14:textId="77777777" w:rsidR="00293F07" w:rsidRPr="00F1027D" w:rsidRDefault="00293F07" w:rsidP="00F10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14:paraId="5BF33CD5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1B064" w14:textId="77777777" w:rsidR="00293F07" w:rsidRPr="00F1027D" w:rsidRDefault="00293F07" w:rsidP="00F10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1027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14:paraId="2D88AD38" w14:textId="77777777" w:rsidR="00293F07" w:rsidRPr="00F1027D" w:rsidRDefault="00293F07" w:rsidP="00F10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7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14:paraId="6F69FC5B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F8DCB9" w14:textId="77777777" w:rsidR="00F1027D" w:rsidRDefault="00F1027D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388FE8" w14:textId="77777777" w:rsidR="00F1027D" w:rsidRDefault="00F1027D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03260B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 w:rsidRPr="00F102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14:paraId="23D75EEC" w14:textId="77777777" w:rsidR="00293F07" w:rsidRPr="00F1027D" w:rsidRDefault="00293F07" w:rsidP="00F1027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>Косинова</w:t>
      </w:r>
      <w:proofErr w:type="spellEnd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 Грамматическая тетрадь №1-4 для занятий с дошкольниками. – М.: Сфера, 2017. – 32 с.</w:t>
      </w:r>
      <w:r w:rsidRPr="00F10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613EEE" w14:textId="77777777" w:rsidR="00293F07" w:rsidRPr="00F1027D" w:rsidRDefault="00293F07" w:rsidP="00F1027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>Куцина</w:t>
      </w:r>
      <w:proofErr w:type="spellEnd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Е.В., Созонова Н.Н., </w:t>
      </w:r>
      <w:proofErr w:type="spellStart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>Хрушкова</w:t>
      </w:r>
      <w:proofErr w:type="spellEnd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>Ект</w:t>
      </w:r>
      <w:proofErr w:type="spellEnd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>Литур</w:t>
      </w:r>
      <w:proofErr w:type="spellEnd"/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>, 2016. – 32 с.</w:t>
      </w:r>
    </w:p>
    <w:p w14:paraId="65B7F6F7" w14:textId="77777777" w:rsidR="00293F07" w:rsidRPr="00F1027D" w:rsidRDefault="00293F07" w:rsidP="00F1027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027D">
        <w:rPr>
          <w:rFonts w:ascii="Times New Roman" w:eastAsia="Calibri" w:hAnsi="Times New Roman" w:cs="Times New Roman"/>
          <w:sz w:val="28"/>
          <w:szCs w:val="28"/>
        </w:rPr>
        <w:t>Теремкова</w:t>
      </w:r>
      <w:proofErr w:type="spellEnd"/>
      <w:r w:rsidRPr="00F1027D">
        <w:rPr>
          <w:rFonts w:ascii="Times New Roman" w:eastAsia="Calibri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1-4. – М.: Издательство ГНОМ, 2017. – 48 с.</w:t>
      </w:r>
    </w:p>
    <w:p w14:paraId="5D8A5F02" w14:textId="77777777" w:rsidR="00293F07" w:rsidRPr="00F1027D" w:rsidRDefault="00293F07" w:rsidP="00F1027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027D">
        <w:rPr>
          <w:rFonts w:ascii="Times New Roman" w:eastAsia="Calibri" w:hAnsi="Times New Roman" w:cs="Times New Roman"/>
          <w:sz w:val="28"/>
          <w:szCs w:val="28"/>
        </w:rPr>
        <w:t>Ханьшева</w:t>
      </w:r>
      <w:proofErr w:type="spellEnd"/>
      <w:r w:rsidRPr="00F1027D">
        <w:rPr>
          <w:rFonts w:ascii="Times New Roman" w:eastAsia="Calibri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 w:rsidRPr="00F1027D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F1027D">
        <w:rPr>
          <w:rFonts w:ascii="Times New Roman" w:eastAsia="Calibri" w:hAnsi="Times New Roman" w:cs="Times New Roman"/>
          <w:sz w:val="28"/>
          <w:szCs w:val="28"/>
        </w:rPr>
        <w:t>: Феникс, 2013. – 109 с.</w:t>
      </w:r>
    </w:p>
    <w:p w14:paraId="206BC48B" w14:textId="77777777" w:rsidR="00293F07" w:rsidRPr="00F1027D" w:rsidRDefault="00293F07" w:rsidP="00F1027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27D">
        <w:rPr>
          <w:rFonts w:ascii="Times New Roman" w:eastAsia="Calibri" w:hAnsi="Times New Roman" w:cs="Times New Roman"/>
          <w:color w:val="000000"/>
          <w:sz w:val="28"/>
          <w:szCs w:val="28"/>
        </w:rPr>
        <w:t>Харченко Т. Учимся красиво говорить. Сборник развивающих заданий. – М.: Айрис-Пресс, 2013. – 16 с.</w:t>
      </w:r>
    </w:p>
    <w:p w14:paraId="615FC2CA" w14:textId="77777777" w:rsidR="00293F07" w:rsidRPr="00F1027D" w:rsidRDefault="00293F07" w:rsidP="00F1027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A66C79" w14:textId="77777777" w:rsidR="00170607" w:rsidRPr="00F1027D" w:rsidRDefault="00170607" w:rsidP="00F102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0607" w:rsidRPr="00F1027D" w:rsidSect="00F1027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70"/>
    <w:rsid w:val="00170607"/>
    <w:rsid w:val="00293F07"/>
    <w:rsid w:val="007F3263"/>
    <w:rsid w:val="009B5370"/>
    <w:rsid w:val="00F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4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4</cp:revision>
  <dcterms:created xsi:type="dcterms:W3CDTF">2022-03-11T05:21:00Z</dcterms:created>
  <dcterms:modified xsi:type="dcterms:W3CDTF">2022-03-14T12:42:00Z</dcterms:modified>
</cp:coreProperties>
</file>