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E0CAB" w14:textId="3638EB72" w:rsidR="00753DE0" w:rsidRPr="00753DE0" w:rsidRDefault="00753DE0" w:rsidP="00086E19">
      <w:pPr>
        <w:pStyle w:val="c0"/>
        <w:shd w:val="clear" w:color="auto" w:fill="FFFFFF"/>
        <w:spacing w:before="0" w:beforeAutospacing="0" w:after="0" w:afterAutospacing="0"/>
        <w:jc w:val="center"/>
        <w:rPr>
          <w:rStyle w:val="c1"/>
          <w:bCs/>
          <w:color w:val="000000"/>
          <w:sz w:val="28"/>
          <w:szCs w:val="28"/>
        </w:rPr>
      </w:pPr>
      <w:bookmarkStart w:id="0" w:name="_GoBack"/>
      <w:r w:rsidRPr="00753DE0">
        <w:rPr>
          <w:rStyle w:val="c1"/>
          <w:bCs/>
          <w:color w:val="000000"/>
          <w:sz w:val="28"/>
          <w:szCs w:val="28"/>
        </w:rPr>
        <w:t>Муниципальное бюджетное дошкольное образовательное учреждение № 74 «Радость» города Калуги</w:t>
      </w:r>
    </w:p>
    <w:p w14:paraId="49F8E6E5"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40AD4A6F"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530D4BE1"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4024E27C"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62119087"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56E270F2"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4813CEF4"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3AF734B7"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38AE34A9"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0E270B9E"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u w:val="single"/>
        </w:rPr>
      </w:pPr>
    </w:p>
    <w:p w14:paraId="75459761" w14:textId="77777777" w:rsidR="00086E19" w:rsidRDefault="00086E19" w:rsidP="00086E19">
      <w:pPr>
        <w:pStyle w:val="c0"/>
        <w:shd w:val="clear" w:color="auto" w:fill="FFFFFF"/>
        <w:spacing w:before="0" w:beforeAutospacing="0" w:after="0" w:afterAutospacing="0"/>
        <w:jc w:val="center"/>
        <w:rPr>
          <w:rStyle w:val="c1"/>
          <w:b/>
          <w:bCs/>
          <w:color w:val="000000"/>
          <w:sz w:val="28"/>
          <w:szCs w:val="28"/>
        </w:rPr>
      </w:pPr>
      <w:r w:rsidRPr="00753DE0">
        <w:rPr>
          <w:rStyle w:val="c1"/>
          <w:b/>
          <w:bCs/>
          <w:color w:val="000000"/>
          <w:sz w:val="28"/>
          <w:szCs w:val="28"/>
        </w:rPr>
        <w:t>Консультация для родителей</w:t>
      </w:r>
    </w:p>
    <w:p w14:paraId="1737BB80" w14:textId="77777777" w:rsidR="00753DE0" w:rsidRP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09CD6C3D" w14:textId="1A5B9596" w:rsidR="00086E19" w:rsidRDefault="00086E19" w:rsidP="00086E19">
      <w:pPr>
        <w:pStyle w:val="c0"/>
        <w:shd w:val="clear" w:color="auto" w:fill="FFFFFF"/>
        <w:spacing w:before="0" w:beforeAutospacing="0" w:after="0" w:afterAutospacing="0"/>
        <w:jc w:val="center"/>
        <w:rPr>
          <w:rStyle w:val="c1"/>
          <w:b/>
          <w:bCs/>
          <w:color w:val="000000"/>
          <w:sz w:val="28"/>
          <w:szCs w:val="28"/>
        </w:rPr>
      </w:pPr>
      <w:r w:rsidRPr="00753DE0">
        <w:rPr>
          <w:rStyle w:val="c1"/>
          <w:b/>
          <w:bCs/>
          <w:color w:val="000000"/>
          <w:sz w:val="28"/>
          <w:szCs w:val="28"/>
        </w:rPr>
        <w:t>«Развитие речи детей раннего возраста»</w:t>
      </w:r>
    </w:p>
    <w:p w14:paraId="5020EC66"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rPr>
      </w:pPr>
    </w:p>
    <w:p w14:paraId="1A19E929"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rPr>
      </w:pPr>
    </w:p>
    <w:p w14:paraId="6F129725"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rPr>
      </w:pPr>
    </w:p>
    <w:p w14:paraId="05F7DC3D"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rPr>
      </w:pPr>
    </w:p>
    <w:p w14:paraId="373D4AB2"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rPr>
      </w:pPr>
    </w:p>
    <w:p w14:paraId="456769DA"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rPr>
      </w:pPr>
    </w:p>
    <w:p w14:paraId="2B54AC35" w14:textId="77777777" w:rsidR="00753DE0" w:rsidRDefault="00753DE0" w:rsidP="00086E19">
      <w:pPr>
        <w:pStyle w:val="c0"/>
        <w:shd w:val="clear" w:color="auto" w:fill="FFFFFF"/>
        <w:spacing w:before="0" w:beforeAutospacing="0" w:after="0" w:afterAutospacing="0"/>
        <w:jc w:val="center"/>
        <w:rPr>
          <w:rStyle w:val="c1"/>
          <w:b/>
          <w:bCs/>
          <w:color w:val="000000"/>
          <w:sz w:val="28"/>
          <w:szCs w:val="28"/>
        </w:rPr>
      </w:pPr>
    </w:p>
    <w:p w14:paraId="6A5F4930" w14:textId="44BBABA8" w:rsidR="00753DE0" w:rsidRPr="00753DE0" w:rsidRDefault="00753DE0" w:rsidP="00753DE0">
      <w:pPr>
        <w:pStyle w:val="c0"/>
        <w:shd w:val="clear" w:color="auto" w:fill="FFFFFF"/>
        <w:spacing w:before="0" w:beforeAutospacing="0" w:after="0" w:afterAutospacing="0"/>
        <w:jc w:val="right"/>
        <w:rPr>
          <w:rStyle w:val="c1"/>
          <w:bCs/>
          <w:color w:val="000000"/>
          <w:sz w:val="28"/>
          <w:szCs w:val="28"/>
        </w:rPr>
      </w:pPr>
      <w:r w:rsidRPr="00753DE0">
        <w:rPr>
          <w:rStyle w:val="c1"/>
          <w:bCs/>
          <w:color w:val="000000"/>
          <w:sz w:val="28"/>
          <w:szCs w:val="28"/>
        </w:rPr>
        <w:t>Подготовила</w:t>
      </w:r>
    </w:p>
    <w:p w14:paraId="6487B1C4" w14:textId="29ADA74C" w:rsidR="00753DE0" w:rsidRPr="00753DE0" w:rsidRDefault="00753DE0" w:rsidP="00753DE0">
      <w:pPr>
        <w:pStyle w:val="c0"/>
        <w:shd w:val="clear" w:color="auto" w:fill="FFFFFF"/>
        <w:spacing w:before="0" w:beforeAutospacing="0" w:after="0" w:afterAutospacing="0"/>
        <w:jc w:val="right"/>
        <w:rPr>
          <w:rStyle w:val="c1"/>
          <w:bCs/>
          <w:color w:val="000000"/>
          <w:sz w:val="28"/>
          <w:szCs w:val="28"/>
        </w:rPr>
      </w:pPr>
      <w:r w:rsidRPr="00753DE0">
        <w:rPr>
          <w:rStyle w:val="c1"/>
          <w:bCs/>
          <w:color w:val="000000"/>
          <w:sz w:val="28"/>
          <w:szCs w:val="28"/>
        </w:rPr>
        <w:t>учитель-логопед</w:t>
      </w:r>
    </w:p>
    <w:p w14:paraId="7EA45DC8" w14:textId="25D4A15A" w:rsidR="00753DE0" w:rsidRPr="00753DE0" w:rsidRDefault="00753DE0" w:rsidP="00753DE0">
      <w:pPr>
        <w:pStyle w:val="c0"/>
        <w:shd w:val="clear" w:color="auto" w:fill="FFFFFF"/>
        <w:spacing w:before="0" w:beforeAutospacing="0" w:after="0" w:afterAutospacing="0"/>
        <w:jc w:val="right"/>
        <w:rPr>
          <w:rStyle w:val="c1"/>
          <w:bCs/>
          <w:color w:val="000000"/>
          <w:sz w:val="28"/>
          <w:szCs w:val="28"/>
        </w:rPr>
      </w:pPr>
      <w:r w:rsidRPr="00753DE0">
        <w:rPr>
          <w:rStyle w:val="c1"/>
          <w:bCs/>
          <w:color w:val="000000"/>
          <w:sz w:val="28"/>
          <w:szCs w:val="28"/>
        </w:rPr>
        <w:t>Филиппова Татьяна Александровна</w:t>
      </w:r>
    </w:p>
    <w:p w14:paraId="4686636C" w14:textId="2CA10E76" w:rsidR="00086E19" w:rsidRPr="00753DE0" w:rsidRDefault="00086E19" w:rsidP="00753DE0">
      <w:pPr>
        <w:pStyle w:val="c0"/>
        <w:shd w:val="clear" w:color="auto" w:fill="FFFFFF"/>
        <w:spacing w:before="0" w:beforeAutospacing="0" w:after="0" w:afterAutospacing="0"/>
        <w:jc w:val="right"/>
        <w:rPr>
          <w:rStyle w:val="c1"/>
          <w:bCs/>
          <w:color w:val="000000"/>
          <w:sz w:val="28"/>
          <w:szCs w:val="28"/>
          <w:u w:val="single"/>
        </w:rPr>
      </w:pPr>
    </w:p>
    <w:p w14:paraId="39B491BF" w14:textId="77777777" w:rsidR="00086E19" w:rsidRDefault="00086E19" w:rsidP="00086E19">
      <w:pPr>
        <w:pStyle w:val="c0"/>
        <w:shd w:val="clear" w:color="auto" w:fill="FFFFFF"/>
        <w:spacing w:before="0" w:beforeAutospacing="0" w:after="0" w:afterAutospacing="0"/>
        <w:jc w:val="center"/>
        <w:rPr>
          <w:rFonts w:ascii="Calibri" w:hAnsi="Calibri" w:cs="Calibri"/>
          <w:color w:val="000000"/>
          <w:sz w:val="22"/>
          <w:szCs w:val="22"/>
        </w:rPr>
      </w:pPr>
    </w:p>
    <w:p w14:paraId="10C8CA88"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020E89FE"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02D08CCD"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bookmarkEnd w:id="0"/>
    <w:p w14:paraId="15B63872"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0AA018B9"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3AE11C9C"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6913652E"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281D7B8A"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0E193135"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77816A15"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3ACFB1CC"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4CE4B6DA"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7D479791"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3E8E95BB"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7F12EABD"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13C463A0"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702EBA7A"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4BB4D3DB"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733043DC"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1DA83DD1"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5A584E2B"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08BBC042" w14:textId="77777777" w:rsidR="00753DE0" w:rsidRDefault="00753DE0" w:rsidP="00086E19">
      <w:pPr>
        <w:pStyle w:val="c0"/>
        <w:shd w:val="clear" w:color="auto" w:fill="FFFFFF"/>
        <w:spacing w:before="0" w:beforeAutospacing="0" w:after="0" w:afterAutospacing="0"/>
        <w:jc w:val="center"/>
        <w:rPr>
          <w:rFonts w:ascii="Calibri" w:hAnsi="Calibri" w:cs="Calibri"/>
          <w:color w:val="000000"/>
          <w:sz w:val="22"/>
          <w:szCs w:val="22"/>
        </w:rPr>
      </w:pPr>
    </w:p>
    <w:p w14:paraId="28BE0759"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Задачи родителей в этот период: помочь детям овладеть родным языком, накопить значительный запас слов, научить произносить звуки.</w:t>
      </w:r>
    </w:p>
    <w:p w14:paraId="1D2CBB19"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14:paraId="581278C9"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Ребёнок хорошо понимает обращённую к нему речь и содержание сказок.</w:t>
      </w:r>
    </w:p>
    <w:p w14:paraId="57B09487"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У ребёнка раннего возраста возрастает потребность в общении и сверстниками. Ребёнок понимает простые вопросы, например: «Где лежит мяч?», «Куда мы положили игрушки?»… Интерес к окружающим предметам побуждает его обращаться </w:t>
      </w:r>
      <w:proofErr w:type="gramStart"/>
      <w:r>
        <w:rPr>
          <w:rStyle w:val="c1"/>
          <w:color w:val="000000"/>
          <w:sz w:val="28"/>
          <w:szCs w:val="28"/>
        </w:rPr>
        <w:t>ко</w:t>
      </w:r>
      <w:proofErr w:type="gramEnd"/>
      <w:r>
        <w:rPr>
          <w:rStyle w:val="c1"/>
          <w:color w:val="000000"/>
          <w:sz w:val="28"/>
          <w:szCs w:val="28"/>
        </w:rPr>
        <w:t xml:space="preserve"> взрослым с вопросами типа: «Что это?», «Зачем?», «Куда?».</w:t>
      </w:r>
    </w:p>
    <w:p w14:paraId="2C3EF342"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Ребёнок начинает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зелёный…</w:t>
      </w:r>
    </w:p>
    <w:p w14:paraId="0606FA41"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Речь детей к концу третьего года жизни характеризуется появлением сложных предложений. Ребёнок воспринимает простые по содержанию и небольшие по объёму сказки, может отвечать на некоторые по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14:paraId="54BB49D5"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Возраст от 0 до 3 лет – </w:t>
      </w:r>
      <w:proofErr w:type="spellStart"/>
      <w:r>
        <w:rPr>
          <w:rStyle w:val="c1"/>
          <w:color w:val="000000"/>
          <w:sz w:val="28"/>
          <w:szCs w:val="28"/>
        </w:rPr>
        <w:t>сензитивный</w:t>
      </w:r>
      <w:proofErr w:type="spellEnd"/>
      <w:r>
        <w:rPr>
          <w:rStyle w:val="c1"/>
          <w:color w:val="000000"/>
          <w:sz w:val="28"/>
          <w:szCs w:val="28"/>
        </w:rPr>
        <w:t xml:space="preserve"> период речевого становления – период наиболее чувствительный к воздействию,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14:paraId="300C4F64"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Чтобы речь малыша развивалась полноценно, необходимы соответствующие условия. Речь возникает при наличии определённых биологических предпосылок и, прежде всего нормального созревания и функционирования центральной нервной системы. Однако,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p>
    <w:p w14:paraId="634E6F17"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Очень важно, чтобы в семье для ребёнка были созданы такие условия, чтобы он испытывал удовлетворение от общения со взрослыми, получал от них не </w:t>
      </w:r>
      <w:r>
        <w:rPr>
          <w:rStyle w:val="c1"/>
          <w:color w:val="000000"/>
          <w:sz w:val="28"/>
          <w:szCs w:val="28"/>
        </w:rPr>
        <w:lastRenderedPageBreak/>
        <w:t>только новые знания, но и обогащал свой словарный запас, учился правильно строить предложения, чётко произносить звуки, интересно рассказывать.</w:t>
      </w:r>
    </w:p>
    <w:p w14:paraId="5308B54C"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Предлагаю вашему вниманию рекомендации по стимулированию речи детей раннего возраста.</w:t>
      </w:r>
    </w:p>
    <w:p w14:paraId="10200CB0"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«Разговор с самим собой»</w:t>
      </w:r>
    </w:p>
    <w:p w14:paraId="38937AE1"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«Я вижу чашку», «Чашка стоит на столе», «В чашке чай», «Я буду пить чай».</w:t>
      </w:r>
    </w:p>
    <w:p w14:paraId="0CDDD365"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«Параллельный разговор»</w:t>
      </w:r>
    </w:p>
    <w:p w14:paraId="3503925F"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14:paraId="651327B1"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«Провокация, или искусственное непонимание ребёнка»</w:t>
      </w:r>
    </w:p>
    <w:p w14:paraId="2AE6A1B2"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вас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14:paraId="6CD5EED2"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«Распространение»</w:t>
      </w:r>
    </w:p>
    <w:p w14:paraId="6637E13A"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ложкой»… Отвечая ребёнку распространённым предложением с использованием более сложных языковых форм и богатой лексики, вы постепенно подводите его к тому, чтобы ребёнок заканчивал свою мысль и, соответственно, готовите почву для овладения контекстной речью.</w:t>
      </w:r>
    </w:p>
    <w:p w14:paraId="08C8607D"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«Приговоры»</w:t>
      </w:r>
    </w:p>
    <w:p w14:paraId="0A2A5CE7"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Использование игровых песенок, потешек,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произведений состоит в том, что они удовлетворяют потребность малыша в эмоциональном и тактильном (прикосновения и </w:t>
      </w:r>
      <w:r>
        <w:rPr>
          <w:rStyle w:val="c1"/>
          <w:color w:val="000000"/>
          <w:sz w:val="28"/>
          <w:szCs w:val="28"/>
        </w:rPr>
        <w:lastRenderedPageBreak/>
        <w:t xml:space="preserve">поглаживания) контакте со взрослыми. Большинство детей по своей природе – </w:t>
      </w:r>
      <w:proofErr w:type="spellStart"/>
      <w:r>
        <w:rPr>
          <w:rStyle w:val="c1"/>
          <w:color w:val="000000"/>
          <w:sz w:val="28"/>
          <w:szCs w:val="28"/>
        </w:rPr>
        <w:t>кинестетики</w:t>
      </w:r>
      <w:proofErr w:type="spellEnd"/>
      <w:r>
        <w:rPr>
          <w:rStyle w:val="c1"/>
          <w:color w:val="000000"/>
          <w:sz w:val="28"/>
          <w:szCs w:val="28"/>
        </w:rPr>
        <w:t>: они любят, когда их гладят, прижимают к себе, держат за руки.</w:t>
      </w:r>
    </w:p>
    <w:p w14:paraId="163AB3F5"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Устное народное творчество как раз и способствует насыщению потребности в ласке, в физическом контакте.</w:t>
      </w:r>
    </w:p>
    <w:p w14:paraId="65166DA8"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«Выбор»</w:t>
      </w:r>
    </w:p>
    <w:p w14:paraId="2879B3F4"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самоценности. («Ты хочешь играть с куклой или медвежонком?», «Тебе налить полстакана молока или целый стакан?»)</w:t>
      </w:r>
    </w:p>
    <w:p w14:paraId="5FF95D06"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«Игры с природным материалом»</w:t>
      </w:r>
    </w:p>
    <w:p w14:paraId="7C7290A8"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(ребёнок рвётся к песку, воде, глине). В «возне» с ними заключён большой смысл: ребёнок занят делом, он знакомится с материалом, изучает его свойства…</w:t>
      </w:r>
    </w:p>
    <w:p w14:paraId="5224894C"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«Продуктивные виды деятельности»</w:t>
      </w:r>
    </w:p>
    <w:p w14:paraId="5EB403A5"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в книжку и «читать» своим друзьям и родственникам.</w:t>
      </w:r>
    </w:p>
    <w:p w14:paraId="3AFCC561"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«Замещение»</w:t>
      </w:r>
    </w:p>
    <w:p w14:paraId="0E2CFE6C"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«Представь, что…» - эти слова наполнены для ребёнка притягательной силой. В этом возрасте ребёнок с удовольствием представляет, что кубик – пирожок, коробка из – под обуви – домик…В этом возрасте детям очень нравятся игры – пантомимы, игры – имитации, которые активизируют наблюдательность и любознательность ребёнка. Вовлечь ребёнка можно в игру вопросом – предложением: «Угадай, что я сейчас делаю?» Начинайте с простых действий: причёсываться, чистить зубы, наливать сок в чашку…</w:t>
      </w:r>
    </w:p>
    <w:p w14:paraId="6F292317"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t>«Ролевая игра»</w:t>
      </w:r>
    </w:p>
    <w:p w14:paraId="1834097E"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Этот вид детской деятельности только ещё формируется.</w:t>
      </w:r>
    </w:p>
    <w:p w14:paraId="1F5CDC0D"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Например, игра в телефон, когда ребёнок, используя игрушечный аппарат, может звонить маме, папе…Такая игра стимулирует речевое развитие ребёнка, формирует уверенность в себе, повышает функцию общения. </w:t>
      </w:r>
      <w:proofErr w:type="spellStart"/>
      <w:r>
        <w:rPr>
          <w:rStyle w:val="c1"/>
          <w:color w:val="000000"/>
          <w:sz w:val="28"/>
          <w:szCs w:val="28"/>
        </w:rPr>
        <w:t>Поощеряйте</w:t>
      </w:r>
      <w:proofErr w:type="spellEnd"/>
      <w:r>
        <w:rPr>
          <w:rStyle w:val="c1"/>
          <w:color w:val="000000"/>
          <w:sz w:val="28"/>
          <w:szCs w:val="28"/>
        </w:rPr>
        <w:t xml:space="preserve"> склонность детей к подражанию – это развивает внимательность к деталям, осознание прямого и переносного смысла слов.</w:t>
      </w:r>
    </w:p>
    <w:p w14:paraId="487297D1"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u w:val="single"/>
        </w:rPr>
        <w:lastRenderedPageBreak/>
        <w:t>«Музыкальные игры»</w:t>
      </w:r>
    </w:p>
    <w:p w14:paraId="6F37167F"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кочкам»… </w:t>
      </w:r>
      <w:proofErr w:type="spellStart"/>
      <w:r>
        <w:rPr>
          <w:rStyle w:val="c1"/>
          <w:color w:val="000000"/>
          <w:sz w:val="28"/>
          <w:szCs w:val="28"/>
        </w:rPr>
        <w:t>Поощеряйте</w:t>
      </w:r>
      <w:proofErr w:type="spellEnd"/>
      <w:r>
        <w:rPr>
          <w:rStyle w:val="c1"/>
          <w:color w:val="000000"/>
          <w:sz w:val="28"/>
          <w:szCs w:val="28"/>
        </w:rPr>
        <w:t xml:space="preserve"> желание ребёнка двигаться под музыку, подпевать. Ничего страшного в том нет, что ребёнок проговаривает только окончания или последние слова. Впоследствии ребёнок начнёт </w:t>
      </w:r>
      <w:proofErr w:type="spellStart"/>
      <w:r>
        <w:rPr>
          <w:rStyle w:val="c1"/>
          <w:color w:val="000000"/>
          <w:sz w:val="28"/>
          <w:szCs w:val="28"/>
        </w:rPr>
        <w:t>пропевать</w:t>
      </w:r>
      <w:proofErr w:type="spellEnd"/>
      <w:r>
        <w:rPr>
          <w:rStyle w:val="c1"/>
          <w:color w:val="000000"/>
          <w:sz w:val="28"/>
          <w:szCs w:val="28"/>
        </w:rPr>
        <w:t xml:space="preserve"> небольшие песенки целиком; помогайте ему, пойте вместе с «главным исполнителем». Ребёнок танцует и поёт о том, что видит вокруг, слышит, придумывает собственные песни и мелодии – так рождается творец!</w:t>
      </w:r>
    </w:p>
    <w:p w14:paraId="2F6703B8"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Очень важно помнить о том, что речь взрослого является образцом для речи ребёнка!</w:t>
      </w:r>
    </w:p>
    <w:p w14:paraId="1E066DCE"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Поэтому, чем больше ребёнок будет общаться с взрослым и сверстниками, тем быстрее и качественнее будет развиваться его речь.</w:t>
      </w:r>
    </w:p>
    <w:p w14:paraId="77AF4802"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Речь взрослого должна быть:</w:t>
      </w:r>
    </w:p>
    <w:p w14:paraId="1A6A5C35"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чёткой, неторопливой;</w:t>
      </w:r>
    </w:p>
    <w:p w14:paraId="7D600AE2"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доступной для понимания малыша, то есть не перегруженной труднопроизносимыми словами и сложными предложениями;</w:t>
      </w:r>
    </w:p>
    <w:p w14:paraId="688E71B1"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грамотной, не содержащей </w:t>
      </w:r>
      <w:proofErr w:type="spellStart"/>
      <w:r>
        <w:rPr>
          <w:rStyle w:val="c1"/>
          <w:color w:val="000000"/>
          <w:sz w:val="28"/>
          <w:szCs w:val="28"/>
        </w:rPr>
        <w:t>лепетных</w:t>
      </w:r>
      <w:proofErr w:type="spellEnd"/>
      <w:r>
        <w:rPr>
          <w:rStyle w:val="c1"/>
          <w:color w:val="000000"/>
          <w:sz w:val="28"/>
          <w:szCs w:val="28"/>
        </w:rPr>
        <w:t xml:space="preserve"> слов и искажений звукопроизношения.</w:t>
      </w:r>
    </w:p>
    <w:p w14:paraId="3BAC7B3A"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При отсутствии такого образца, сокращении и обеднении общения между ребёнком и взрослым, нормальное речевое и психическое развитие замедляется, поэтому, очень важно общаться с ребёнком, читать ему стихи и сказки.</w:t>
      </w:r>
    </w:p>
    <w:p w14:paraId="6300376F" w14:textId="77777777" w:rsidR="00086E19" w:rsidRDefault="00086E19" w:rsidP="00086E19">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потешки, играть, тем скорее он овладеет правильной речью!</w:t>
      </w:r>
    </w:p>
    <w:p w14:paraId="25BACA09" w14:textId="77777777" w:rsidR="00593F19" w:rsidRDefault="00593F19"/>
    <w:sectPr w:rsidR="00593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90"/>
    <w:rsid w:val="00086E19"/>
    <w:rsid w:val="00593F19"/>
    <w:rsid w:val="00753DE0"/>
    <w:rsid w:val="00E5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86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6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86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9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филиппова</dc:creator>
  <cp:keywords/>
  <dc:description/>
  <cp:lastModifiedBy>74</cp:lastModifiedBy>
  <cp:revision>4</cp:revision>
  <dcterms:created xsi:type="dcterms:W3CDTF">2021-04-06T16:49:00Z</dcterms:created>
  <dcterms:modified xsi:type="dcterms:W3CDTF">2021-04-08T07:36:00Z</dcterms:modified>
</cp:coreProperties>
</file>